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B1" w:rsidRDefault="00D953B1" w:rsidP="00D953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53B1">
        <w:rPr>
          <w:rFonts w:ascii="Times New Roman" w:hAnsi="Times New Roman" w:cs="Times New Roman"/>
          <w:b/>
          <w:sz w:val="24"/>
          <w:szCs w:val="24"/>
        </w:rPr>
        <w:t>11. Skraćeni zapisnik sjednice Školskog odbora Osnovne škole Gvozd održane 6.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3B1">
        <w:rPr>
          <w:rFonts w:ascii="Times New Roman" w:hAnsi="Times New Roman" w:cs="Times New Roman"/>
          <w:b/>
          <w:sz w:val="24"/>
          <w:szCs w:val="24"/>
        </w:rPr>
        <w:t>2022. godine s početkom u 9 sati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je nazočno 5</w:t>
      </w:r>
      <w:r w:rsidRPr="00D953B1">
        <w:rPr>
          <w:rFonts w:ascii="Times New Roman" w:hAnsi="Times New Roman" w:cs="Times New Roman"/>
          <w:sz w:val="24"/>
          <w:szCs w:val="24"/>
        </w:rPr>
        <w:t xml:space="preserve"> od ukupno 7 članova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1.točka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42CA">
        <w:rPr>
          <w:rFonts w:ascii="Times New Roman" w:hAnsi="Times New Roman" w:cs="Times New Roman"/>
          <w:sz w:val="24"/>
          <w:szCs w:val="24"/>
        </w:rPr>
        <w:t>Na temelju članka 118. stavka 2. alineje 5. vezano uz članak 28. stavak 9. i članka 137.stavak 4. Zakona o odgoju i obrazovanju u osnovnoj i srednjoj školi (NN br. 87./08., 86./09., 92./10., 105./10., 90./11., 5./12., 16./12., 86./12., 94./13., 152./14., 07./17. i 68./18.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</w:t>
      </w:r>
      <w:r w:rsidRPr="005042CA">
        <w:rPr>
          <w:rFonts w:ascii="Times New Roman" w:hAnsi="Times New Roman" w:cs="Times New Roman"/>
          <w:sz w:val="24"/>
          <w:szCs w:val="24"/>
        </w:rPr>
        <w:t xml:space="preserve"> i čl. 58. Statuta, Školski odbor Osnovne škole Gvozd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2CA">
        <w:rPr>
          <w:rFonts w:ascii="Times New Roman" w:hAnsi="Times New Roman" w:cs="Times New Roman"/>
          <w:sz w:val="24"/>
          <w:szCs w:val="24"/>
        </w:rPr>
        <w:t xml:space="preserve"> na prijedlog ravnatelja i nakon provedene rasprave na sjednici Učiteljskog vijeća i Vijeća roditelja</w:t>
      </w:r>
      <w:r>
        <w:rPr>
          <w:rFonts w:ascii="Times New Roman" w:hAnsi="Times New Roman" w:cs="Times New Roman"/>
          <w:sz w:val="24"/>
          <w:szCs w:val="24"/>
        </w:rPr>
        <w:t>, jednoglasno javnim glasovanjem, donio je Godišnji plan i program rada škole za školsku godinu 2022/2023.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2.točka</w:t>
      </w:r>
      <w:r w:rsidRPr="00504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B1" w:rsidRPr="005042CA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42CA">
        <w:rPr>
          <w:rFonts w:ascii="Times New Roman" w:hAnsi="Times New Roman" w:cs="Times New Roman"/>
          <w:sz w:val="24"/>
          <w:szCs w:val="24"/>
        </w:rPr>
        <w:t>Na temelju članka 28. stavka 4. i članka 118. stavka 2. alineja 4. Zakona o odgoju i obrazovanju u osnovnoj i srednjoj školi (NN br. 87./08., 86./09., 92./10., 105./10., 90./11., 5./12., 16./12., 86./12., 94./13., 152./14., 07./17. i 68./18.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98/19.i </w:t>
      </w:r>
      <w:r w:rsidRPr="00AE696B">
        <w:rPr>
          <w:rFonts w:ascii="Times New Roman" w:hAnsi="Times New Roman" w:cs="Times New Roman"/>
          <w:sz w:val="24"/>
          <w:szCs w:val="24"/>
        </w:rPr>
        <w:t xml:space="preserve">64/20.)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CA">
        <w:rPr>
          <w:rFonts w:ascii="Times New Roman" w:hAnsi="Times New Roman" w:cs="Times New Roman"/>
          <w:sz w:val="24"/>
          <w:szCs w:val="24"/>
        </w:rPr>
        <w:t>) i čl. 58. Statuta, Školski odbor Osnovne škole Gvozd na prijedlog ravnatelja i nakon provedene rasprave na sjednici Učiteljskog vijeća i Vijeća roditelja</w:t>
      </w:r>
      <w:r>
        <w:rPr>
          <w:rFonts w:ascii="Times New Roman" w:hAnsi="Times New Roman" w:cs="Times New Roman"/>
          <w:sz w:val="24"/>
          <w:szCs w:val="24"/>
        </w:rPr>
        <w:t xml:space="preserve">, jednoglasno javnim glasovanjem </w:t>
      </w:r>
      <w:r w:rsidRPr="005042CA">
        <w:rPr>
          <w:rFonts w:ascii="Times New Roman" w:hAnsi="Times New Roman" w:cs="Times New Roman"/>
          <w:sz w:val="24"/>
          <w:szCs w:val="24"/>
        </w:rPr>
        <w:t xml:space="preserve"> doni</w:t>
      </w:r>
      <w:r>
        <w:rPr>
          <w:rFonts w:ascii="Times New Roman" w:hAnsi="Times New Roman" w:cs="Times New Roman"/>
          <w:sz w:val="24"/>
          <w:szCs w:val="24"/>
        </w:rPr>
        <w:t>o je školski Kurikulum za školsku godinu 2022/2023.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42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točka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21. i 39. Zakona o predškolskom odgoju i obrazovanju ( Narodne novine broj :10/97., 107/07., 94/13. i 98/19.) te članka 58. Statuta Osnovne škole Gvozd, Školski odbor</w:t>
      </w:r>
      <w:r w:rsidR="00E314BE">
        <w:rPr>
          <w:rFonts w:ascii="Times New Roman" w:hAnsi="Times New Roman" w:cs="Times New Roman"/>
          <w:sz w:val="24"/>
          <w:szCs w:val="24"/>
        </w:rPr>
        <w:t>, je jednoglasno javnim glasovanjem donio</w:t>
      </w:r>
      <w:r>
        <w:rPr>
          <w:rFonts w:ascii="Times New Roman" w:hAnsi="Times New Roman" w:cs="Times New Roman"/>
          <w:sz w:val="24"/>
          <w:szCs w:val="24"/>
        </w:rPr>
        <w:t xml:space="preserve"> Godišnji plan i program rada Programa predškolskog odgoja pri Osnovnoj školi Gvozd, Gvozd za pedagošku godinu 2022/2023.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4BE">
        <w:rPr>
          <w:rFonts w:ascii="Times New Roman" w:hAnsi="Times New Roman" w:cs="Times New Roman"/>
          <w:sz w:val="24"/>
          <w:szCs w:val="24"/>
        </w:rPr>
        <w:t>4.točka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21. i 39. Zakona o predškolskom odgoju i obrazovanju ( Narodne novine broj :10/97., 107/07., 94/13. i 98/19.) te članka 58. Statuta Osnovne škole Gvozd, Školski odbor</w:t>
      </w:r>
      <w:r>
        <w:rPr>
          <w:rFonts w:ascii="Times New Roman" w:hAnsi="Times New Roman" w:cs="Times New Roman"/>
          <w:sz w:val="24"/>
          <w:szCs w:val="24"/>
        </w:rPr>
        <w:t xml:space="preserve"> je jednoglasno, javnim glasovanjem, donio </w:t>
      </w:r>
      <w:r>
        <w:rPr>
          <w:rFonts w:ascii="Times New Roman" w:hAnsi="Times New Roman" w:cs="Times New Roman"/>
          <w:sz w:val="24"/>
          <w:szCs w:val="24"/>
        </w:rPr>
        <w:t xml:space="preserve"> Kurikulum Programa predškolskog odgoja pri Osnovnoj školi Gvozd, Gvozd za pedagošku godinu 2022/2023.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5.točka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donio odluku da je cijena dnevnog obroka u školskoj kuhinji 7,53450 kn odnosno 1 euro.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6.točka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42CA">
        <w:rPr>
          <w:rFonts w:ascii="Times New Roman" w:hAnsi="Times New Roman" w:cs="Times New Roman"/>
          <w:sz w:val="24"/>
          <w:szCs w:val="24"/>
        </w:rPr>
        <w:t>Zapisnikom o provedenoj reviziji i otpis</w:t>
      </w:r>
      <w:r>
        <w:rPr>
          <w:rFonts w:ascii="Times New Roman" w:hAnsi="Times New Roman" w:cs="Times New Roman"/>
          <w:sz w:val="24"/>
          <w:szCs w:val="24"/>
        </w:rPr>
        <w:t>u knjižne građe za 2022. godinu nije usvojen.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će pribaviti dodatna pojašnjenja.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7.točka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je obavijestio Školski odbor o projektu obnove školskih igrališta.</w:t>
      </w:r>
    </w:p>
    <w:p w:rsidR="00E314BE" w:rsidRDefault="00E314BE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u 9 sati i 50 minuta. </w:t>
      </w:r>
    </w:p>
    <w:p w:rsidR="00D953B1" w:rsidRPr="005042CA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53B1" w:rsidRPr="00D953B1" w:rsidRDefault="00D953B1" w:rsidP="00D953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953B1" w:rsidRPr="00D9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B1"/>
    <w:rsid w:val="00AC4063"/>
    <w:rsid w:val="00D953B1"/>
    <w:rsid w:val="00E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D74"/>
  <w15:chartTrackingRefBased/>
  <w15:docId w15:val="{FBC9054A-1A02-452F-B3E6-EFE94EC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53B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2023-01-12T09:29:00Z</dcterms:created>
  <dcterms:modified xsi:type="dcterms:W3CDTF">2023-01-12T09:48:00Z</dcterms:modified>
</cp:coreProperties>
</file>